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16"/>
        <w:gridCol w:w="8116"/>
      </w:tblGrid>
      <w:tr w:rsidR="00FE23EE" w:rsidTr="00F31BE5">
        <w:trPr>
          <w:trHeight w:val="1918"/>
          <w:jc w:val="center"/>
        </w:trPr>
        <w:tc>
          <w:tcPr>
            <w:tcW w:w="211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3EE" w:rsidRDefault="0019699B">
            <w:pPr>
              <w:pStyle w:val="Body"/>
              <w:jc w:val="center"/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94765" cy="108267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/>
                        </pic:nvPicPr>
                        <pic:blipFill>
                          <a:blip r:embed="rId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082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3EE" w:rsidRDefault="0019699B" w:rsidP="00F31BE5">
            <w:pPr>
              <w:pStyle w:val="Body"/>
              <w:ind w:right="-150"/>
              <w:jc w:val="center"/>
              <w:rPr>
                <w:b/>
                <w:bCs/>
                <w:spacing w:val="80"/>
                <w:sz w:val="28"/>
                <w:szCs w:val="28"/>
                <w:lang w:val="en-US"/>
              </w:rPr>
            </w:pPr>
            <w:r>
              <w:rPr>
                <w:b/>
                <w:bCs/>
                <w:spacing w:val="48"/>
                <w:sz w:val="28"/>
                <w:szCs w:val="28"/>
                <w:lang w:val="en-US"/>
              </w:rPr>
              <w:t xml:space="preserve"> PERMANENT MISSION OF THE REPUBLIC OF</w:t>
            </w:r>
          </w:p>
          <w:p w:rsidR="00FE23EE" w:rsidRDefault="0019699B">
            <w:pPr>
              <w:pStyle w:val="Body"/>
              <w:jc w:val="center"/>
              <w:rPr>
                <w:b/>
                <w:bCs/>
                <w:spacing w:val="240"/>
                <w:sz w:val="72"/>
                <w:szCs w:val="72"/>
                <w:lang w:val="en-US"/>
              </w:rPr>
            </w:pPr>
            <w:r>
              <w:rPr>
                <w:b/>
                <w:bCs/>
                <w:spacing w:val="280"/>
                <w:sz w:val="72"/>
                <w:szCs w:val="72"/>
                <w:lang w:val="en-US"/>
              </w:rPr>
              <w:t xml:space="preserve"> BULGARIA</w:t>
            </w:r>
          </w:p>
          <w:p w:rsidR="00FE23EE" w:rsidRDefault="0019699B">
            <w:pPr>
              <w:pStyle w:val="Body"/>
              <w:jc w:val="center"/>
            </w:pPr>
            <w:r>
              <w:rPr>
                <w:b/>
                <w:bCs/>
                <w:spacing w:val="100"/>
                <w:sz w:val="36"/>
                <w:szCs w:val="36"/>
                <w:lang w:val="en-US"/>
              </w:rPr>
              <w:t xml:space="preserve"> TO THE UNITED NATIONS</w:t>
            </w:r>
          </w:p>
        </w:tc>
      </w:tr>
    </w:tbl>
    <w:p w:rsidR="00FE23EE" w:rsidRDefault="00FE23EE">
      <w:pPr>
        <w:pStyle w:val="Body"/>
        <w:widowControl w:val="0"/>
        <w:jc w:val="center"/>
      </w:pPr>
    </w:p>
    <w:p w:rsidR="00FE23EE" w:rsidRDefault="0019699B">
      <w:pPr>
        <w:pStyle w:val="Body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11 East 84</w:t>
      </w:r>
      <w:r>
        <w:rPr>
          <w:b/>
          <w:bCs/>
          <w:sz w:val="18"/>
          <w:szCs w:val="18"/>
          <w:vertAlign w:val="superscript"/>
          <w:lang w:val="en-US"/>
        </w:rPr>
        <w:t>th</w:t>
      </w:r>
      <w:r>
        <w:rPr>
          <w:b/>
          <w:bCs/>
          <w:sz w:val="18"/>
          <w:szCs w:val="18"/>
        </w:rPr>
        <w:t xml:space="preserve"> Street, New York, NY 10028, Tel: (212) 737 4790, Fax: (212) 472 9865, e-mail: bulgaria@un.int</w:t>
      </w:r>
    </w:p>
    <w:p w:rsidR="00FE23EE" w:rsidRDefault="00FE23E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4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2DD7" w:rsidRDefault="00862E3B" w:rsidP="009E2DD7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High-level </w:t>
      </w:r>
      <w:r w:rsidR="009E2DD7">
        <w:rPr>
          <w:rFonts w:ascii="Calibri" w:eastAsia="Calibri" w:hAnsi="Calibri" w:cs="Calibri"/>
          <w:b/>
          <w:bCs/>
          <w:sz w:val="28"/>
          <w:szCs w:val="28"/>
          <w:lang w:val="en-US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vent </w:t>
      </w:r>
      <w:r w:rsidR="009E2DD7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of the UN General Assembly </w:t>
      </w:r>
    </w:p>
    <w:p w:rsidR="00FE23EE" w:rsidRDefault="009E2DD7" w:rsidP="009E2DD7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Marking the </w:t>
      </w:r>
      <w:r w:rsidR="0028639B">
        <w:rPr>
          <w:rFonts w:ascii="Calibri" w:eastAsia="Calibri" w:hAnsi="Calibri" w:cs="Calibri"/>
          <w:b/>
          <w:bCs/>
          <w:sz w:val="28"/>
          <w:szCs w:val="28"/>
          <w:lang w:val="en-US"/>
        </w:rPr>
        <w:t>20</w:t>
      </w:r>
      <w:r w:rsidR="0028639B" w:rsidRPr="0028639B">
        <w:rPr>
          <w:rFonts w:ascii="Calibri" w:eastAsia="Calibri" w:hAnsi="Calibri" w:cs="Calibri"/>
          <w:b/>
          <w:bCs/>
          <w:sz w:val="28"/>
          <w:szCs w:val="28"/>
          <w:vertAlign w:val="superscript"/>
          <w:lang w:val="en-US"/>
        </w:rPr>
        <w:t>th</w:t>
      </w:r>
      <w:r w:rsidR="0028639B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Anniversary of the </w:t>
      </w:r>
      <w:r w:rsidR="00862E3B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World </w:t>
      </w:r>
      <w:proofErr w:type="spellStart"/>
      <w:r w:rsidR="00862E3B">
        <w:rPr>
          <w:rFonts w:ascii="Calibri" w:eastAsia="Calibri" w:hAnsi="Calibri" w:cs="Calibri"/>
          <w:b/>
          <w:bCs/>
          <w:sz w:val="28"/>
          <w:szCs w:val="28"/>
          <w:lang w:val="en-US"/>
        </w:rPr>
        <w:t>Programme</w:t>
      </w:r>
      <w:proofErr w:type="spellEnd"/>
      <w:r w:rsidR="00862E3B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r w:rsidR="0028639B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of Action </w:t>
      </w:r>
      <w:r w:rsidR="00862E3B">
        <w:rPr>
          <w:rFonts w:ascii="Calibri" w:eastAsia="Calibri" w:hAnsi="Calibri" w:cs="Calibri"/>
          <w:b/>
          <w:bCs/>
          <w:sz w:val="28"/>
          <w:szCs w:val="28"/>
          <w:lang w:val="en-US"/>
        </w:rPr>
        <w:t>for Youth</w:t>
      </w:r>
      <w:r w:rsidR="0028639B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to Highlight Youth Priorities in the Post-2015 Development Agenda</w:t>
      </w:r>
    </w:p>
    <w:p w:rsidR="0028639B" w:rsidRDefault="0028639B" w:rsidP="009E2DD7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</w:p>
    <w:p w:rsidR="00685B3E" w:rsidRDefault="00685B3E" w:rsidP="00685B3E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Plenary </w:t>
      </w:r>
    </w:p>
    <w:p w:rsidR="00685B3E" w:rsidRDefault="00685B3E" w:rsidP="00685B3E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Statements by Member States</w:t>
      </w:r>
    </w:p>
    <w:p w:rsidR="00685B3E" w:rsidRDefault="00685B3E" w:rsidP="00685B3E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</w:p>
    <w:p w:rsidR="00076A51" w:rsidRPr="00076A51" w:rsidRDefault="00076A51" w:rsidP="00076A51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076A51">
        <w:rPr>
          <w:rFonts w:ascii="Calibri" w:eastAsia="Calibri" w:hAnsi="Calibri" w:cs="Calibri"/>
          <w:b/>
          <w:bCs/>
          <w:sz w:val="28"/>
          <w:szCs w:val="28"/>
          <w:lang w:val="en-GB"/>
        </w:rPr>
        <w:t>H.E. Mr. Stephan Tafrov, Ambassador, Permanent Represent</w:t>
      </w:r>
      <w:r>
        <w:rPr>
          <w:rFonts w:ascii="Calibri" w:eastAsia="Calibri" w:hAnsi="Calibri" w:cs="Calibri"/>
          <w:b/>
          <w:bCs/>
          <w:sz w:val="28"/>
          <w:szCs w:val="28"/>
          <w:lang w:val="en-GB"/>
        </w:rPr>
        <w:t>ative</w:t>
      </w:r>
      <w:r w:rsidRPr="00076A51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of </w:t>
      </w:r>
      <w:r w:rsidRPr="00076A51">
        <w:rPr>
          <w:rFonts w:ascii="Calibri" w:eastAsia="Calibri" w:hAnsi="Calibri" w:cs="Calibri"/>
          <w:b/>
          <w:bCs/>
          <w:sz w:val="28"/>
          <w:szCs w:val="28"/>
          <w:lang w:val="en-GB"/>
        </w:rPr>
        <w:t>Bulgari</w:t>
      </w:r>
      <w:r>
        <w:rPr>
          <w:rFonts w:ascii="Calibri" w:eastAsia="Calibri" w:hAnsi="Calibri" w:cs="Calibri"/>
          <w:b/>
          <w:bCs/>
          <w:sz w:val="28"/>
          <w:szCs w:val="28"/>
          <w:lang w:val="en-GB"/>
        </w:rPr>
        <w:t>a</w:t>
      </w:r>
      <w:r w:rsidRPr="00076A51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</w:t>
      </w:r>
      <w:r w:rsidR="00685B3E">
        <w:rPr>
          <w:rFonts w:ascii="Calibri" w:eastAsia="Calibri" w:hAnsi="Calibri" w:cs="Calibri"/>
          <w:b/>
          <w:bCs/>
          <w:sz w:val="28"/>
          <w:szCs w:val="28"/>
          <w:lang w:val="en-GB"/>
        </w:rPr>
        <w:t>to the United Nations</w:t>
      </w:r>
    </w:p>
    <w:p w:rsidR="00685B3E" w:rsidRDefault="00685B3E">
      <w:pPr>
        <w:pStyle w:val="Body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685B3E" w:rsidRPr="00C94EF1" w:rsidRDefault="00685B3E" w:rsidP="00685B3E">
      <w:pPr>
        <w:pStyle w:val="Body"/>
        <w:jc w:val="both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C94EF1">
        <w:rPr>
          <w:rFonts w:ascii="Calibri" w:eastAsia="Calibri" w:hAnsi="Calibri" w:cs="Calibri"/>
          <w:b/>
          <w:bCs/>
          <w:i/>
          <w:sz w:val="28"/>
          <w:szCs w:val="28"/>
          <w:lang w:val="en-US"/>
        </w:rPr>
        <w:t>New York, 29 May 2015 (GA</w:t>
      </w:r>
      <w:r w:rsidR="002B6028">
        <w:rPr>
          <w:rFonts w:ascii="Calibri" w:eastAsia="Calibri" w:hAnsi="Calibri" w:cs="Calibri"/>
          <w:b/>
          <w:bCs/>
          <w:i/>
          <w:sz w:val="28"/>
          <w:szCs w:val="28"/>
          <w:lang w:val="en-US"/>
        </w:rPr>
        <w:t xml:space="preserve"> Hall</w:t>
      </w:r>
      <w:r w:rsidRPr="00C94EF1">
        <w:rPr>
          <w:rFonts w:ascii="Calibri" w:eastAsia="Calibri" w:hAnsi="Calibri" w:cs="Calibri"/>
          <w:b/>
          <w:bCs/>
          <w:i/>
          <w:sz w:val="28"/>
          <w:szCs w:val="28"/>
          <w:lang w:val="en-US"/>
        </w:rPr>
        <w:t>)</w:t>
      </w:r>
    </w:p>
    <w:p w:rsidR="00FE23EE" w:rsidRDefault="00FE23EE">
      <w:pPr>
        <w:pStyle w:val="Body"/>
        <w:spacing w:before="120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FE23EE" w:rsidRDefault="0019699B">
      <w:pPr>
        <w:pStyle w:val="Body"/>
        <w:spacing w:before="12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Mr. President,</w:t>
      </w:r>
    </w:p>
    <w:p w:rsidR="00533B95" w:rsidRDefault="00C94EF1" w:rsidP="0028639B">
      <w:pPr>
        <w:pStyle w:val="Body"/>
        <w:spacing w:before="120"/>
        <w:jc w:val="both"/>
        <w:rPr>
          <w:rFonts w:ascii="Calibri" w:eastAsia="Calibri" w:hAnsi="Calibri" w:cs="Calibri"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Cs/>
          <w:sz w:val="28"/>
          <w:szCs w:val="28"/>
          <w:lang w:val="en-US"/>
        </w:rPr>
        <w:t xml:space="preserve">Twenty </w:t>
      </w:r>
      <w:r w:rsid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years ago the UN adopted </w:t>
      </w:r>
      <w:r w:rsidR="00E070BE">
        <w:rPr>
          <w:rFonts w:ascii="Calibri" w:eastAsia="Calibri" w:hAnsi="Calibri" w:cs="Calibri"/>
          <w:bCs/>
          <w:sz w:val="28"/>
          <w:szCs w:val="28"/>
          <w:lang w:val="en-US"/>
        </w:rPr>
        <w:t xml:space="preserve">the World </w:t>
      </w:r>
      <w:proofErr w:type="spellStart"/>
      <w:r w:rsidR="00E070BE">
        <w:rPr>
          <w:rFonts w:ascii="Calibri" w:eastAsia="Calibri" w:hAnsi="Calibri" w:cs="Calibri"/>
          <w:bCs/>
          <w:sz w:val="28"/>
          <w:szCs w:val="28"/>
          <w:lang w:val="en-US"/>
        </w:rPr>
        <w:t>Programme</w:t>
      </w:r>
      <w:proofErr w:type="spellEnd"/>
      <w:r w:rsidR="00E070BE">
        <w:rPr>
          <w:rFonts w:ascii="Calibri" w:eastAsia="Calibri" w:hAnsi="Calibri" w:cs="Calibri"/>
          <w:bCs/>
          <w:sz w:val="28"/>
          <w:szCs w:val="28"/>
          <w:lang w:val="en-US"/>
        </w:rPr>
        <w:t xml:space="preserve"> of Action for Youth</w:t>
      </w:r>
      <w:r w:rsidR="001271D3">
        <w:rPr>
          <w:rFonts w:ascii="Calibri" w:eastAsia="Calibri" w:hAnsi="Calibri" w:cs="Calibri"/>
          <w:bCs/>
          <w:sz w:val="28"/>
          <w:szCs w:val="28"/>
          <w:lang w:val="en-US"/>
        </w:rPr>
        <w:t xml:space="preserve"> </w:t>
      </w:r>
      <w:r w:rsidR="00134490">
        <w:rPr>
          <w:rFonts w:ascii="Calibri" w:eastAsia="Calibri" w:hAnsi="Calibri" w:cs="Calibri"/>
          <w:bCs/>
          <w:sz w:val="28"/>
          <w:szCs w:val="28"/>
          <w:lang w:val="en-US"/>
        </w:rPr>
        <w:t xml:space="preserve">which </w:t>
      </w:r>
      <w:r w:rsidR="00134490" w:rsidRPr="00A812F4">
        <w:rPr>
          <w:rFonts w:ascii="Calibri" w:eastAsia="Calibri" w:hAnsi="Calibri" w:cs="Calibri"/>
          <w:bCs/>
          <w:sz w:val="28"/>
          <w:szCs w:val="28"/>
          <w:lang w:val="en-US"/>
        </w:rPr>
        <w:t>provide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>d</w:t>
      </w:r>
      <w:r w:rsidR="00134490" w:rsidRP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 a </w:t>
      </w:r>
      <w:r w:rsidR="00A848FF">
        <w:rPr>
          <w:rFonts w:ascii="Calibri" w:eastAsia="Calibri" w:hAnsi="Calibri" w:cs="Calibri"/>
          <w:bCs/>
          <w:sz w:val="28"/>
          <w:szCs w:val="28"/>
          <w:lang w:val="en-US"/>
        </w:rPr>
        <w:t>comprehensive</w:t>
      </w:r>
      <w:r w:rsidR="00134490" w:rsidRP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 policy framework </w:t>
      </w:r>
      <w:r w:rsidR="00A848FF">
        <w:rPr>
          <w:rFonts w:ascii="Calibri" w:eastAsia="Calibri" w:hAnsi="Calibri" w:cs="Calibri"/>
          <w:bCs/>
          <w:sz w:val="28"/>
          <w:szCs w:val="28"/>
          <w:lang w:val="en-US"/>
        </w:rPr>
        <w:t>and</w:t>
      </w:r>
      <w:r w:rsidR="00134490" w:rsidRP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 practical guidelines for improv</w:t>
      </w:r>
      <w:r w:rsidR="00A848FF">
        <w:rPr>
          <w:rFonts w:ascii="Calibri" w:eastAsia="Calibri" w:hAnsi="Calibri" w:cs="Calibri"/>
          <w:bCs/>
          <w:sz w:val="28"/>
          <w:szCs w:val="28"/>
          <w:lang w:val="en-US"/>
        </w:rPr>
        <w:t>ing</w:t>
      </w:r>
      <w:r w:rsidR="00134490" w:rsidRP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 the situation of youth </w:t>
      </w:r>
      <w:r w:rsidR="00A848FF">
        <w:rPr>
          <w:rFonts w:ascii="Calibri" w:eastAsia="Calibri" w:hAnsi="Calibri" w:cs="Calibri"/>
          <w:bCs/>
          <w:sz w:val="28"/>
          <w:szCs w:val="28"/>
          <w:lang w:val="en-US"/>
        </w:rPr>
        <w:t>both nationally and globally.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 xml:space="preserve"> </w:t>
      </w:r>
      <w:r w:rsidR="00290449">
        <w:rPr>
          <w:rFonts w:ascii="Calibri" w:eastAsia="Calibri" w:hAnsi="Calibri" w:cs="Calibri"/>
          <w:bCs/>
          <w:sz w:val="28"/>
          <w:szCs w:val="28"/>
          <w:lang w:val="en-US"/>
        </w:rPr>
        <w:t>S</w:t>
      </w:r>
      <w:r w:rsidR="00290449" w:rsidRPr="00A812F4">
        <w:rPr>
          <w:rFonts w:ascii="Calibri" w:eastAsia="Calibri" w:hAnsi="Calibri" w:cs="Calibri"/>
          <w:bCs/>
          <w:sz w:val="28"/>
          <w:szCs w:val="28"/>
          <w:lang w:val="en-US"/>
        </w:rPr>
        <w:t>ince the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>n</w:t>
      </w:r>
      <w:r w:rsidR="00290449">
        <w:rPr>
          <w:rFonts w:ascii="Calibri" w:eastAsia="Calibri" w:hAnsi="Calibri" w:cs="Calibri"/>
          <w:bCs/>
          <w:sz w:val="28"/>
          <w:szCs w:val="28"/>
          <w:lang w:val="en-US"/>
        </w:rPr>
        <w:t xml:space="preserve"> </w:t>
      </w:r>
      <w:r w:rsidR="006373EC">
        <w:rPr>
          <w:rFonts w:ascii="Calibri" w:eastAsia="Calibri" w:hAnsi="Calibri" w:cs="Calibri"/>
          <w:bCs/>
          <w:sz w:val="28"/>
          <w:szCs w:val="28"/>
          <w:lang w:val="en-US"/>
        </w:rPr>
        <w:t>significant p</w:t>
      </w:r>
      <w:r w:rsidR="00A812F4" w:rsidRPr="00A812F4">
        <w:rPr>
          <w:rFonts w:ascii="Calibri" w:eastAsia="Calibri" w:hAnsi="Calibri" w:cs="Calibri"/>
          <w:bCs/>
          <w:sz w:val="28"/>
          <w:szCs w:val="28"/>
          <w:lang w:val="en-US"/>
        </w:rPr>
        <w:t>rogress has been made in promoting youth</w:t>
      </w:r>
      <w:r w:rsidR="002A1493">
        <w:rPr>
          <w:rFonts w:ascii="Calibri" w:eastAsia="Calibri" w:hAnsi="Calibri" w:cs="Calibri"/>
          <w:bCs/>
          <w:sz w:val="28"/>
          <w:szCs w:val="28"/>
          <w:lang w:val="en-US"/>
        </w:rPr>
        <w:t xml:space="preserve"> 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 xml:space="preserve">development and </w:t>
      </w:r>
      <w:r w:rsidR="002A1493">
        <w:rPr>
          <w:rFonts w:ascii="Calibri" w:eastAsia="Calibri" w:hAnsi="Calibri" w:cs="Calibri"/>
          <w:bCs/>
          <w:sz w:val="28"/>
          <w:szCs w:val="28"/>
          <w:lang w:val="en-US"/>
        </w:rPr>
        <w:t xml:space="preserve">participation </w:t>
      </w:r>
      <w:r w:rsidR="002539DE">
        <w:rPr>
          <w:rFonts w:ascii="Calibri" w:eastAsia="Calibri" w:hAnsi="Calibri" w:cs="Calibri"/>
          <w:bCs/>
          <w:sz w:val="28"/>
          <w:szCs w:val="28"/>
          <w:lang w:val="en-US"/>
        </w:rPr>
        <w:t>but still a lot remain</w:t>
      </w:r>
      <w:r w:rsidR="004F3652">
        <w:rPr>
          <w:rFonts w:ascii="Calibri" w:eastAsia="Calibri" w:hAnsi="Calibri" w:cs="Calibri"/>
          <w:bCs/>
          <w:sz w:val="28"/>
          <w:szCs w:val="28"/>
          <w:lang w:val="en-US"/>
        </w:rPr>
        <w:t>s</w:t>
      </w:r>
      <w:r w:rsidR="002539DE">
        <w:rPr>
          <w:rFonts w:ascii="Calibri" w:eastAsia="Calibri" w:hAnsi="Calibri" w:cs="Calibri"/>
          <w:bCs/>
          <w:sz w:val="28"/>
          <w:szCs w:val="28"/>
          <w:lang w:val="en-US"/>
        </w:rPr>
        <w:t xml:space="preserve"> </w:t>
      </w:r>
      <w:r w:rsidR="004F3652">
        <w:rPr>
          <w:rFonts w:ascii="Calibri" w:eastAsia="Calibri" w:hAnsi="Calibri" w:cs="Calibri"/>
          <w:bCs/>
          <w:sz w:val="28"/>
          <w:szCs w:val="28"/>
          <w:lang w:val="en-US"/>
        </w:rPr>
        <w:t xml:space="preserve">to be done </w:t>
      </w:r>
      <w:r w:rsidR="002539DE">
        <w:rPr>
          <w:rFonts w:ascii="Calibri" w:eastAsia="Calibri" w:hAnsi="Calibri" w:cs="Calibri"/>
          <w:bCs/>
          <w:sz w:val="28"/>
          <w:szCs w:val="28"/>
          <w:lang w:val="en-US"/>
        </w:rPr>
        <w:t xml:space="preserve">for the full </w:t>
      </w:r>
      <w:r w:rsidR="00745974">
        <w:rPr>
          <w:rFonts w:ascii="Calibri" w:eastAsia="Calibri" w:hAnsi="Calibri" w:cs="Calibri"/>
          <w:bCs/>
          <w:sz w:val="28"/>
          <w:szCs w:val="28"/>
          <w:lang w:val="en-US"/>
        </w:rPr>
        <w:t>realization</w:t>
      </w:r>
      <w:r w:rsidR="002539DE">
        <w:rPr>
          <w:rFonts w:ascii="Calibri" w:eastAsia="Calibri" w:hAnsi="Calibri" w:cs="Calibri"/>
          <w:bCs/>
          <w:sz w:val="28"/>
          <w:szCs w:val="28"/>
          <w:lang w:val="en-US"/>
        </w:rPr>
        <w:t xml:space="preserve"> of the </w:t>
      </w:r>
      <w:r w:rsidR="002539DE" w:rsidRPr="00A812F4">
        <w:rPr>
          <w:rFonts w:ascii="Calibri" w:eastAsia="Calibri" w:hAnsi="Calibri" w:cs="Calibri"/>
          <w:bCs/>
          <w:sz w:val="28"/>
          <w:szCs w:val="28"/>
          <w:lang w:val="en-US"/>
        </w:rPr>
        <w:t>fifteen priority areas</w:t>
      </w:r>
      <w:r w:rsidR="00A320CD">
        <w:rPr>
          <w:rFonts w:ascii="Calibri" w:eastAsia="Calibri" w:hAnsi="Calibri" w:cs="Calibri"/>
          <w:bCs/>
          <w:sz w:val="28"/>
          <w:szCs w:val="28"/>
          <w:lang w:val="en-US"/>
        </w:rPr>
        <w:t xml:space="preserve"> as </w:t>
      </w:r>
      <w:r w:rsidR="002539DE" w:rsidRPr="00A812F4">
        <w:rPr>
          <w:rFonts w:ascii="Calibri" w:eastAsia="Calibri" w:hAnsi="Calibri" w:cs="Calibri"/>
          <w:bCs/>
          <w:sz w:val="28"/>
          <w:szCs w:val="28"/>
          <w:lang w:val="en-US"/>
        </w:rPr>
        <w:t>identified in the W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 xml:space="preserve">orld </w:t>
      </w:r>
      <w:proofErr w:type="spellStart"/>
      <w:r w:rsidR="002539DE" w:rsidRPr="00A812F4">
        <w:rPr>
          <w:rFonts w:ascii="Calibri" w:eastAsia="Calibri" w:hAnsi="Calibri" w:cs="Calibri"/>
          <w:bCs/>
          <w:sz w:val="28"/>
          <w:szCs w:val="28"/>
          <w:lang w:val="en-US"/>
        </w:rPr>
        <w:t>P</w:t>
      </w:r>
      <w:r w:rsidR="0043034C">
        <w:rPr>
          <w:rFonts w:ascii="Calibri" w:eastAsia="Calibri" w:hAnsi="Calibri" w:cs="Calibri"/>
          <w:bCs/>
          <w:sz w:val="28"/>
          <w:szCs w:val="28"/>
          <w:lang w:val="en-US"/>
        </w:rPr>
        <w:t>rogramme</w:t>
      </w:r>
      <w:proofErr w:type="spellEnd"/>
      <w:r w:rsidR="00A812F4" w:rsidRPr="00A812F4">
        <w:rPr>
          <w:rFonts w:ascii="Calibri" w:eastAsia="Calibri" w:hAnsi="Calibri" w:cs="Calibri"/>
          <w:bCs/>
          <w:sz w:val="28"/>
          <w:szCs w:val="28"/>
          <w:lang w:val="en-US"/>
        </w:rPr>
        <w:t xml:space="preserve">. </w:t>
      </w:r>
    </w:p>
    <w:p w:rsidR="0028639B" w:rsidRDefault="0028639B" w:rsidP="0028639B">
      <w:pPr>
        <w:pStyle w:val="Body"/>
        <w:spacing w:before="120"/>
        <w:jc w:val="both"/>
        <w:rPr>
          <w:rFonts w:ascii="Calibri" w:eastAsia="Calibri" w:hAnsi="Calibri" w:cs="Calibri"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Cs/>
          <w:sz w:val="28"/>
          <w:szCs w:val="28"/>
          <w:lang w:val="en-US"/>
        </w:rPr>
        <w:t xml:space="preserve">Bulgaria acknowledges the continued relevance of the WPAY and is taking special measures to enhance its implementation both domestically and internationally. </w:t>
      </w:r>
    </w:p>
    <w:p w:rsidR="00A320CD" w:rsidRPr="00A320CD" w:rsidRDefault="00A320CD" w:rsidP="008824F8">
      <w:pPr>
        <w:pStyle w:val="Body"/>
        <w:spacing w:before="120"/>
        <w:jc w:val="both"/>
        <w:rPr>
          <w:rFonts w:ascii="Calibri" w:eastAsia="Calibri" w:hAnsi="Calibri" w:cs="Calibri"/>
          <w:b/>
          <w:sz w:val="28"/>
          <w:szCs w:val="28"/>
        </w:rPr>
      </w:pPr>
      <w:r w:rsidRPr="00A320CD">
        <w:rPr>
          <w:rFonts w:ascii="Calibri" w:eastAsia="Calibri" w:hAnsi="Calibri" w:cs="Calibri"/>
          <w:b/>
          <w:sz w:val="28"/>
          <w:szCs w:val="28"/>
        </w:rPr>
        <w:t>Mr. President,</w:t>
      </w:r>
    </w:p>
    <w:p w:rsidR="001A604C" w:rsidRDefault="008824F8" w:rsidP="001A604C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 w:rsidRPr="008824F8">
        <w:rPr>
          <w:rFonts w:ascii="Calibri" w:eastAsia="Calibri" w:hAnsi="Calibri" w:cs="Calibri"/>
          <w:sz w:val="28"/>
          <w:szCs w:val="28"/>
          <w:lang w:val="en-US"/>
        </w:rPr>
        <w:t xml:space="preserve">The Bulgarian Government has developed a National Strategy for Youth which is </w:t>
      </w:r>
      <w:r w:rsidR="00E81158">
        <w:rPr>
          <w:rFonts w:ascii="Calibri" w:eastAsia="Calibri" w:hAnsi="Calibri" w:cs="Calibri"/>
          <w:sz w:val="28"/>
          <w:szCs w:val="28"/>
          <w:lang w:val="en-US"/>
        </w:rPr>
        <w:t xml:space="preserve">being </w:t>
      </w:r>
      <w:r w:rsidRPr="008824F8">
        <w:rPr>
          <w:rFonts w:ascii="Calibri" w:eastAsia="Calibri" w:hAnsi="Calibri" w:cs="Calibri"/>
          <w:sz w:val="28"/>
          <w:szCs w:val="28"/>
          <w:lang w:val="en-US"/>
        </w:rPr>
        <w:t xml:space="preserve">implemented by </w:t>
      </w:r>
      <w:r w:rsidR="00E81158">
        <w:rPr>
          <w:rFonts w:ascii="Calibri" w:eastAsia="Calibri" w:hAnsi="Calibri" w:cs="Calibri"/>
          <w:sz w:val="28"/>
          <w:szCs w:val="28"/>
          <w:lang w:val="en-US"/>
        </w:rPr>
        <w:t xml:space="preserve">the different </w:t>
      </w:r>
      <w:r w:rsidRPr="008824F8">
        <w:rPr>
          <w:rFonts w:ascii="Calibri" w:eastAsia="Calibri" w:hAnsi="Calibri" w:cs="Calibri"/>
          <w:sz w:val="28"/>
          <w:szCs w:val="28"/>
          <w:lang w:val="en-US"/>
        </w:rPr>
        <w:t xml:space="preserve">institutions through the elaboration of </w:t>
      </w:r>
      <w:r w:rsidR="00E87BB8">
        <w:rPr>
          <w:rFonts w:ascii="Calibri" w:eastAsia="Calibri" w:hAnsi="Calibri" w:cs="Calibri"/>
          <w:sz w:val="28"/>
          <w:szCs w:val="28"/>
          <w:lang w:val="en-US"/>
        </w:rPr>
        <w:t>relevant</w:t>
      </w:r>
      <w:r w:rsidRPr="008824F8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proofErr w:type="spellStart"/>
      <w:r w:rsidRPr="008824F8">
        <w:rPr>
          <w:rFonts w:ascii="Calibri" w:eastAsia="Calibri" w:hAnsi="Calibri" w:cs="Calibri"/>
          <w:sz w:val="28"/>
          <w:szCs w:val="28"/>
          <w:lang w:val="en-US"/>
        </w:rPr>
        <w:t>P</w:t>
      </w:r>
      <w:r w:rsidR="00E87BB8">
        <w:rPr>
          <w:rFonts w:ascii="Calibri" w:eastAsia="Calibri" w:hAnsi="Calibri" w:cs="Calibri"/>
          <w:sz w:val="28"/>
          <w:szCs w:val="28"/>
          <w:lang w:val="en-US"/>
        </w:rPr>
        <w:t>rogrammes</w:t>
      </w:r>
      <w:proofErr w:type="spellEnd"/>
      <w:r w:rsidR="00E87BB8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8824F8">
        <w:rPr>
          <w:rFonts w:ascii="Calibri" w:eastAsia="Calibri" w:hAnsi="Calibri" w:cs="Calibri"/>
          <w:sz w:val="28"/>
          <w:szCs w:val="28"/>
          <w:lang w:val="en-US"/>
        </w:rPr>
        <w:t xml:space="preserve">of Action. The Strategy includes measures aimed at </w:t>
      </w:r>
      <w:r w:rsidR="0018209E">
        <w:rPr>
          <w:rFonts w:ascii="Calibri" w:eastAsia="Calibri" w:hAnsi="Calibri" w:cs="Calibri"/>
          <w:sz w:val="28"/>
          <w:szCs w:val="28"/>
          <w:lang w:val="en-US"/>
        </w:rPr>
        <w:t xml:space="preserve">integrating a youth perspective in </w:t>
      </w:r>
      <w:r w:rsidR="00891551">
        <w:rPr>
          <w:rFonts w:ascii="Calibri" w:eastAsia="Calibri" w:hAnsi="Calibri" w:cs="Calibri"/>
          <w:sz w:val="28"/>
          <w:szCs w:val="28"/>
          <w:lang w:val="en-US"/>
        </w:rPr>
        <w:t xml:space="preserve">Government </w:t>
      </w:r>
      <w:r w:rsidR="0018209E">
        <w:rPr>
          <w:rFonts w:ascii="Calibri" w:eastAsia="Calibri" w:hAnsi="Calibri" w:cs="Calibri"/>
          <w:sz w:val="28"/>
          <w:szCs w:val="28"/>
          <w:lang w:val="en-US"/>
        </w:rPr>
        <w:t xml:space="preserve">policies </w:t>
      </w:r>
      <w:r w:rsidR="00E5464A">
        <w:rPr>
          <w:rFonts w:ascii="Calibri" w:eastAsia="Calibri" w:hAnsi="Calibri" w:cs="Calibri"/>
          <w:sz w:val="28"/>
          <w:szCs w:val="28"/>
          <w:lang w:val="en-US"/>
        </w:rPr>
        <w:t>a</w:t>
      </w:r>
      <w:r w:rsidR="000937BB">
        <w:rPr>
          <w:rFonts w:ascii="Calibri" w:eastAsia="Calibri" w:hAnsi="Calibri" w:cs="Calibri"/>
          <w:sz w:val="28"/>
          <w:szCs w:val="28"/>
          <w:lang w:val="en-US"/>
        </w:rPr>
        <w:t>nd</w:t>
      </w:r>
      <w:r w:rsidR="00E5464A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65425E">
        <w:rPr>
          <w:rFonts w:ascii="Calibri" w:eastAsia="Calibri" w:hAnsi="Calibri" w:cs="Calibri"/>
          <w:sz w:val="28"/>
          <w:szCs w:val="28"/>
          <w:lang w:val="en-US"/>
        </w:rPr>
        <w:t xml:space="preserve">ensuring the full enjoyment of human rights for young people. </w:t>
      </w:r>
      <w:r w:rsidR="00891551">
        <w:rPr>
          <w:rFonts w:ascii="Calibri" w:eastAsia="Calibri" w:hAnsi="Calibri" w:cs="Calibri"/>
          <w:sz w:val="28"/>
          <w:szCs w:val="28"/>
          <w:lang w:val="en-US"/>
        </w:rPr>
        <w:t>T</w:t>
      </w:r>
      <w:r w:rsidR="001A604C">
        <w:rPr>
          <w:rFonts w:ascii="Calibri" w:eastAsia="Calibri" w:hAnsi="Calibri" w:cs="Calibri"/>
          <w:sz w:val="28"/>
          <w:szCs w:val="28"/>
          <w:lang w:val="en-US"/>
        </w:rPr>
        <w:t xml:space="preserve">he Strategy </w:t>
      </w:r>
      <w:r w:rsidR="00847097">
        <w:rPr>
          <w:rFonts w:ascii="Calibri" w:eastAsia="Calibri" w:hAnsi="Calibri" w:cs="Calibri"/>
          <w:sz w:val="28"/>
          <w:szCs w:val="28"/>
          <w:lang w:val="en-US"/>
        </w:rPr>
        <w:t>functions as an important tool for</w:t>
      </w:r>
      <w:r w:rsidR="001A604C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FB47C8">
        <w:rPr>
          <w:rFonts w:ascii="Calibri" w:eastAsia="Calibri" w:hAnsi="Calibri" w:cs="Calibri"/>
          <w:sz w:val="28"/>
          <w:szCs w:val="28"/>
          <w:lang w:val="en-US"/>
        </w:rPr>
        <w:lastRenderedPageBreak/>
        <w:t>mobilizing</w:t>
      </w:r>
      <w:r w:rsidR="001A604C" w:rsidRPr="00FE5A20">
        <w:rPr>
          <w:rFonts w:ascii="Calibri" w:eastAsia="Calibri" w:hAnsi="Calibri" w:cs="Calibri"/>
          <w:sz w:val="28"/>
          <w:szCs w:val="28"/>
          <w:lang w:val="en-US"/>
        </w:rPr>
        <w:t xml:space="preserve"> and pool</w:t>
      </w:r>
      <w:r w:rsidR="001A604C">
        <w:rPr>
          <w:rFonts w:ascii="Calibri" w:eastAsia="Calibri" w:hAnsi="Calibri" w:cs="Calibri"/>
          <w:sz w:val="28"/>
          <w:szCs w:val="28"/>
          <w:lang w:val="en-US"/>
        </w:rPr>
        <w:t>ing</w:t>
      </w:r>
      <w:r w:rsidR="001A604C" w:rsidRPr="00FE5A20">
        <w:rPr>
          <w:rFonts w:ascii="Calibri" w:eastAsia="Calibri" w:hAnsi="Calibri" w:cs="Calibri"/>
          <w:sz w:val="28"/>
          <w:szCs w:val="28"/>
          <w:lang w:val="en-US"/>
        </w:rPr>
        <w:t xml:space="preserve"> the efforts of central institutions, local authorities, social partners and NGOs for creating a supportive environment for young people, so that they could meaningfully participate in public life and reach their full potential.</w:t>
      </w:r>
    </w:p>
    <w:p w:rsidR="00450B9D" w:rsidRDefault="00450B9D" w:rsidP="000F4652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 xml:space="preserve">In 2013 a High-level National Council for Youth has been established </w:t>
      </w:r>
      <w:r w:rsidR="00A170DF">
        <w:rPr>
          <w:rFonts w:ascii="Calibri" w:eastAsia="Calibri" w:hAnsi="Calibri" w:cs="Calibri"/>
          <w:sz w:val="28"/>
          <w:szCs w:val="28"/>
          <w:lang w:val="en-US"/>
        </w:rPr>
        <w:t xml:space="preserve">under the Minister of Youth and Sports 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as a consultative body that </w:t>
      </w:r>
      <w:r w:rsidR="00A170DF">
        <w:rPr>
          <w:rFonts w:ascii="Calibri" w:eastAsia="Calibri" w:hAnsi="Calibri" w:cs="Calibri"/>
          <w:sz w:val="28"/>
          <w:szCs w:val="28"/>
          <w:lang w:val="en-US"/>
        </w:rPr>
        <w:t xml:space="preserve">ensures better 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policy making </w:t>
      </w:r>
      <w:r w:rsidR="00193814">
        <w:rPr>
          <w:rFonts w:ascii="Calibri" w:eastAsia="Calibri" w:hAnsi="Calibri" w:cs="Calibri"/>
          <w:sz w:val="28"/>
          <w:szCs w:val="28"/>
          <w:lang w:val="en-US"/>
        </w:rPr>
        <w:t>with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regard</w:t>
      </w:r>
      <w:r w:rsidR="00193814">
        <w:rPr>
          <w:rFonts w:ascii="Calibri" w:eastAsia="Calibri" w:hAnsi="Calibri" w:cs="Calibri"/>
          <w:sz w:val="28"/>
          <w:szCs w:val="28"/>
          <w:lang w:val="en-US"/>
        </w:rPr>
        <w:t xml:space="preserve"> to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youth </w:t>
      </w:r>
      <w:r w:rsidR="006E227F">
        <w:rPr>
          <w:rFonts w:ascii="Calibri" w:eastAsia="Calibri" w:hAnsi="Calibri" w:cs="Calibri"/>
          <w:sz w:val="28"/>
          <w:szCs w:val="28"/>
          <w:lang w:val="en-US"/>
        </w:rPr>
        <w:t>affairs</w:t>
      </w:r>
      <w:r>
        <w:rPr>
          <w:rFonts w:ascii="Calibri" w:eastAsia="Calibri" w:hAnsi="Calibri" w:cs="Calibri"/>
          <w:sz w:val="28"/>
          <w:szCs w:val="28"/>
          <w:lang w:val="en-US"/>
        </w:rPr>
        <w:t>. The Council serves also as a useful platform for communication and coordination between the different Government institutions and youth organizations.</w:t>
      </w:r>
    </w:p>
    <w:p w:rsidR="00D410EF" w:rsidRDefault="00450B9D" w:rsidP="00D410EF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 xml:space="preserve">At local level </w:t>
      </w:r>
      <w:r w:rsidR="00933E6B">
        <w:rPr>
          <w:rFonts w:ascii="Calibri" w:eastAsia="Calibri" w:hAnsi="Calibri" w:cs="Calibri"/>
          <w:sz w:val="28"/>
          <w:szCs w:val="28"/>
          <w:lang w:val="en-US"/>
        </w:rPr>
        <w:t xml:space="preserve">the youth agenda is implemented by the </w:t>
      </w:r>
      <w:r w:rsidR="00984826">
        <w:rPr>
          <w:rFonts w:ascii="Calibri" w:eastAsia="Calibri" w:hAnsi="Calibri" w:cs="Calibri"/>
          <w:sz w:val="28"/>
          <w:szCs w:val="28"/>
          <w:lang w:val="en-US"/>
        </w:rPr>
        <w:t xml:space="preserve">Regional Governors </w:t>
      </w:r>
      <w:r w:rsidR="00933E6B">
        <w:rPr>
          <w:rFonts w:ascii="Calibri" w:eastAsia="Calibri" w:hAnsi="Calibri" w:cs="Calibri"/>
          <w:sz w:val="28"/>
          <w:szCs w:val="28"/>
          <w:lang w:val="en-US"/>
        </w:rPr>
        <w:t>who</w:t>
      </w:r>
      <w:r w:rsidR="000F4652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 xml:space="preserve">analyze the specific needs of youth in the respective region and </w:t>
      </w:r>
      <w:r w:rsidR="00053C0B">
        <w:rPr>
          <w:rFonts w:ascii="Calibri" w:eastAsia="Calibri" w:hAnsi="Calibri" w:cs="Calibri"/>
          <w:sz w:val="28"/>
          <w:szCs w:val="28"/>
          <w:lang w:val="en-US"/>
        </w:rPr>
        <w:t>take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053C0B">
        <w:rPr>
          <w:rFonts w:ascii="Calibri" w:eastAsia="Calibri" w:hAnsi="Calibri" w:cs="Calibri"/>
          <w:sz w:val="28"/>
          <w:szCs w:val="28"/>
          <w:lang w:val="en-US"/>
        </w:rPr>
        <w:t xml:space="preserve">the necessary 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 xml:space="preserve">measures for their </w:t>
      </w:r>
      <w:r w:rsidR="00F1409F">
        <w:rPr>
          <w:rFonts w:ascii="Calibri" w:eastAsia="Calibri" w:hAnsi="Calibri" w:cs="Calibri"/>
          <w:sz w:val="28"/>
          <w:szCs w:val="28"/>
          <w:lang w:val="en-US"/>
        </w:rPr>
        <w:t>fulfillment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0F4652">
        <w:rPr>
          <w:rFonts w:ascii="Calibri" w:eastAsia="Calibri" w:hAnsi="Calibri" w:cs="Calibri"/>
          <w:sz w:val="28"/>
          <w:szCs w:val="28"/>
          <w:lang w:val="en-US"/>
        </w:rPr>
        <w:t xml:space="preserve">with 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 xml:space="preserve">the help of </w:t>
      </w:r>
      <w:r w:rsidR="000F4652">
        <w:rPr>
          <w:rFonts w:ascii="Calibri" w:eastAsia="Calibri" w:hAnsi="Calibri" w:cs="Calibri"/>
          <w:sz w:val="28"/>
          <w:szCs w:val="28"/>
          <w:lang w:val="en-US"/>
        </w:rPr>
        <w:t xml:space="preserve">the central government, the civil society and </w:t>
      </w:r>
      <w:r w:rsidR="0015256B">
        <w:rPr>
          <w:rFonts w:ascii="Calibri" w:eastAsia="Calibri" w:hAnsi="Calibri" w:cs="Calibri"/>
          <w:sz w:val="28"/>
          <w:szCs w:val="28"/>
          <w:lang w:val="en-US"/>
        </w:rPr>
        <w:t xml:space="preserve">youth organizations </w:t>
      </w:r>
      <w:r w:rsidR="000F4652">
        <w:rPr>
          <w:rFonts w:ascii="Calibri" w:eastAsia="Calibri" w:hAnsi="Calibri" w:cs="Calibri"/>
          <w:sz w:val="28"/>
          <w:szCs w:val="28"/>
          <w:lang w:val="en-US"/>
        </w:rPr>
        <w:t>on the field</w:t>
      </w:r>
      <w:r w:rsidR="00141080">
        <w:rPr>
          <w:rFonts w:ascii="Calibri" w:eastAsia="Calibri" w:hAnsi="Calibri" w:cs="Calibri"/>
          <w:sz w:val="28"/>
          <w:szCs w:val="28"/>
          <w:lang w:val="en-US"/>
        </w:rPr>
        <w:t>.</w:t>
      </w:r>
    </w:p>
    <w:p w:rsidR="00FE23EE" w:rsidRDefault="0019699B">
      <w:pPr>
        <w:pStyle w:val="Body"/>
        <w:spacing w:before="12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>Mr. President,</w:t>
      </w:r>
    </w:p>
    <w:p w:rsidR="0067248D" w:rsidRDefault="0028639B" w:rsidP="0067248D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>T</w:t>
      </w:r>
      <w:r w:rsidR="0019699B">
        <w:rPr>
          <w:rFonts w:ascii="Calibri" w:eastAsia="Calibri" w:hAnsi="Calibri" w:cs="Calibri"/>
          <w:sz w:val="28"/>
          <w:szCs w:val="28"/>
          <w:lang w:val="en-US"/>
        </w:rPr>
        <w:t>he Government of Bulgaria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attaches great importance to the rights of young people and their meaningful involvement in all spheres o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>f the political and public life</w:t>
      </w:r>
      <w:r w:rsidR="0019699B">
        <w:rPr>
          <w:rFonts w:ascii="Calibri" w:eastAsia="Calibri" w:hAnsi="Calibri" w:cs="Calibri"/>
          <w:sz w:val="28"/>
          <w:szCs w:val="28"/>
          <w:lang w:val="en-US"/>
        </w:rPr>
        <w:t xml:space="preserve">. </w:t>
      </w:r>
      <w:r w:rsidR="00F63A8F">
        <w:rPr>
          <w:rFonts w:ascii="Calibri" w:eastAsia="Calibri" w:hAnsi="Calibri" w:cs="Calibri"/>
          <w:sz w:val="28"/>
          <w:szCs w:val="28"/>
          <w:lang w:val="en-US"/>
        </w:rPr>
        <w:t xml:space="preserve">Youth participation in decision-making processes is a key objective </w:t>
      </w:r>
      <w:r w:rsidR="0008212D">
        <w:rPr>
          <w:rFonts w:ascii="Calibri" w:eastAsia="Calibri" w:hAnsi="Calibri" w:cs="Calibri"/>
          <w:sz w:val="28"/>
          <w:szCs w:val="28"/>
          <w:lang w:val="en-US"/>
        </w:rPr>
        <w:t>on</w:t>
      </w:r>
      <w:r w:rsidR="00F63A8F">
        <w:rPr>
          <w:rFonts w:ascii="Calibri" w:eastAsia="Calibri" w:hAnsi="Calibri" w:cs="Calibri"/>
          <w:sz w:val="28"/>
          <w:szCs w:val="28"/>
          <w:lang w:val="en-US"/>
        </w:rPr>
        <w:t xml:space="preserve"> the youth agenda</w:t>
      </w:r>
      <w:r w:rsidR="0008212D">
        <w:rPr>
          <w:rFonts w:ascii="Calibri" w:eastAsia="Calibri" w:hAnsi="Calibri" w:cs="Calibri"/>
          <w:sz w:val="28"/>
          <w:szCs w:val="28"/>
          <w:lang w:val="en-US"/>
        </w:rPr>
        <w:t xml:space="preserve"> both at national level and globally</w:t>
      </w:r>
      <w:r w:rsidR="00F63A8F">
        <w:rPr>
          <w:rFonts w:ascii="Calibri" w:eastAsia="Calibri" w:hAnsi="Calibri" w:cs="Calibri"/>
          <w:sz w:val="28"/>
          <w:szCs w:val="28"/>
          <w:lang w:val="en-US"/>
        </w:rPr>
        <w:t>. Bulgaria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 promotes </w:t>
      </w:r>
      <w:r w:rsidR="00EF02F0">
        <w:rPr>
          <w:rFonts w:ascii="Calibri" w:eastAsia="Calibri" w:hAnsi="Calibri" w:cs="Calibri"/>
          <w:sz w:val="28"/>
          <w:szCs w:val="28"/>
          <w:lang w:val="en-US"/>
        </w:rPr>
        <w:t xml:space="preserve">actively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the </w:t>
      </w:r>
      <w:r w:rsidR="00D410EF">
        <w:rPr>
          <w:rFonts w:ascii="Calibri" w:eastAsia="Calibri" w:hAnsi="Calibri" w:cs="Calibri"/>
          <w:sz w:val="28"/>
          <w:szCs w:val="28"/>
          <w:lang w:val="en-US"/>
        </w:rPr>
        <w:t>participation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 of young people </w:t>
      </w:r>
      <w:r w:rsidR="0008212D">
        <w:rPr>
          <w:rFonts w:ascii="Calibri" w:eastAsia="Calibri" w:hAnsi="Calibri" w:cs="Calibri"/>
          <w:sz w:val="28"/>
          <w:szCs w:val="28"/>
          <w:lang w:val="en-US"/>
        </w:rPr>
        <w:t xml:space="preserve">at international </w:t>
      </w:r>
      <w:proofErr w:type="spellStart"/>
      <w:r w:rsidR="0008212D">
        <w:rPr>
          <w:rFonts w:ascii="Calibri" w:eastAsia="Calibri" w:hAnsi="Calibri" w:cs="Calibri"/>
          <w:sz w:val="28"/>
          <w:szCs w:val="28"/>
          <w:lang w:val="en-US"/>
        </w:rPr>
        <w:t>fora</w:t>
      </w:r>
      <w:proofErr w:type="spellEnd"/>
      <w:r w:rsidR="0008212D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through the </w:t>
      </w:r>
      <w:r w:rsidR="0008212D">
        <w:rPr>
          <w:rFonts w:ascii="Calibri" w:eastAsia="Calibri" w:hAnsi="Calibri" w:cs="Calibri"/>
          <w:sz w:val="28"/>
          <w:szCs w:val="28"/>
          <w:lang w:val="en-US"/>
        </w:rPr>
        <w:t xml:space="preserve">UN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youth delegate </w:t>
      </w:r>
      <w:proofErr w:type="spellStart"/>
      <w:r w:rsidR="0067248D">
        <w:rPr>
          <w:rFonts w:ascii="Calibri" w:eastAsia="Calibri" w:hAnsi="Calibri" w:cs="Calibri"/>
          <w:sz w:val="28"/>
          <w:szCs w:val="28"/>
          <w:lang w:val="en-US"/>
        </w:rPr>
        <w:t>programme</w:t>
      </w:r>
      <w:proofErr w:type="spellEnd"/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. Since 2007 youth delegates </w:t>
      </w:r>
      <w:r w:rsidR="006D4942">
        <w:rPr>
          <w:rFonts w:ascii="Calibri" w:eastAsia="Calibri" w:hAnsi="Calibri" w:cs="Calibri"/>
          <w:sz w:val="28"/>
          <w:szCs w:val="28"/>
          <w:lang w:val="en-US"/>
        </w:rPr>
        <w:t xml:space="preserve">have been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included </w:t>
      </w:r>
      <w:r w:rsidR="006D4942">
        <w:rPr>
          <w:rFonts w:ascii="Calibri" w:eastAsia="Calibri" w:hAnsi="Calibri" w:cs="Calibri"/>
          <w:sz w:val="28"/>
          <w:szCs w:val="28"/>
          <w:lang w:val="en-US"/>
        </w:rPr>
        <w:t xml:space="preserve">regularly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in Bulgaria’s 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>official delegation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>s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 xml:space="preserve"> to the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Third Committee of the 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>UN General Assembly and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BB688E">
        <w:rPr>
          <w:rFonts w:ascii="Calibri" w:eastAsia="Calibri" w:hAnsi="Calibri" w:cs="Calibri"/>
          <w:sz w:val="28"/>
          <w:szCs w:val="28"/>
          <w:lang w:val="en-US"/>
        </w:rPr>
        <w:t xml:space="preserve">to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>the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 xml:space="preserve"> Commission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 xml:space="preserve"> for Social Development 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 xml:space="preserve">of </w:t>
      </w:r>
      <w:r w:rsidR="0067248D">
        <w:rPr>
          <w:rFonts w:ascii="Calibri" w:eastAsia="Calibri" w:hAnsi="Calibri" w:cs="Calibri"/>
          <w:sz w:val="28"/>
          <w:szCs w:val="28"/>
          <w:lang w:val="en-US"/>
        </w:rPr>
        <w:t>the UN Economic and Social Council</w:t>
      </w:r>
      <w:r w:rsidR="00A54581">
        <w:rPr>
          <w:rFonts w:ascii="Calibri" w:eastAsia="Calibri" w:hAnsi="Calibri" w:cs="Calibri"/>
          <w:sz w:val="28"/>
          <w:szCs w:val="28"/>
          <w:lang w:val="en-US"/>
        </w:rPr>
        <w:t>, and their voice has been heard and taken into consideration</w:t>
      </w:r>
      <w:r w:rsidR="0067248D" w:rsidRPr="00671298">
        <w:rPr>
          <w:rFonts w:ascii="Calibri" w:eastAsia="Calibri" w:hAnsi="Calibri" w:cs="Calibri"/>
          <w:sz w:val="28"/>
          <w:szCs w:val="28"/>
          <w:lang w:val="en-US"/>
        </w:rPr>
        <w:t>.</w:t>
      </w:r>
    </w:p>
    <w:p w:rsidR="00FE23EE" w:rsidRDefault="0019699B">
      <w:pPr>
        <w:pStyle w:val="Body"/>
        <w:spacing w:before="120"/>
        <w:jc w:val="bot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Mr. President,</w:t>
      </w:r>
    </w:p>
    <w:p w:rsidR="00F1409F" w:rsidRDefault="00F1409F" w:rsidP="00F1409F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 xml:space="preserve">Bulgaria undertakes sustained and coordinated measures for creating opportunities and improving the well-being of young people, especially of those belonging to the most vulnerable and marginalized groups, including children and youth with disabilities. </w:t>
      </w:r>
    </w:p>
    <w:p w:rsidR="00FE23EE" w:rsidRDefault="0019699B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 xml:space="preserve">With the post-2015 negotiations entering </w:t>
      </w:r>
      <w:r w:rsidR="00CE78E1">
        <w:rPr>
          <w:rFonts w:ascii="Calibri" w:eastAsia="Calibri" w:hAnsi="Calibri" w:cs="Calibri"/>
          <w:sz w:val="28"/>
          <w:szCs w:val="28"/>
          <w:lang w:val="en-US"/>
        </w:rPr>
        <w:t>their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final and crucial stage Bulgaria continues to </w:t>
      </w:r>
      <w:r w:rsidR="00C06698">
        <w:rPr>
          <w:rFonts w:ascii="Calibri" w:eastAsia="Calibri" w:hAnsi="Calibri" w:cs="Calibri"/>
          <w:sz w:val="28"/>
          <w:szCs w:val="28"/>
          <w:lang w:val="en-US"/>
        </w:rPr>
        <w:t xml:space="preserve">advocate </w:t>
      </w:r>
      <w:r w:rsidR="002F3FC1">
        <w:rPr>
          <w:rFonts w:ascii="Calibri" w:eastAsia="Calibri" w:hAnsi="Calibri" w:cs="Calibri"/>
          <w:bCs/>
          <w:sz w:val="28"/>
          <w:szCs w:val="28"/>
          <w:lang w:val="en-US"/>
        </w:rPr>
        <w:t xml:space="preserve">actively for integrating youth in </w:t>
      </w:r>
      <w:r w:rsidR="00943617">
        <w:rPr>
          <w:rFonts w:ascii="Calibri" w:eastAsia="Calibri" w:hAnsi="Calibri" w:cs="Calibri"/>
          <w:bCs/>
          <w:sz w:val="28"/>
          <w:szCs w:val="28"/>
          <w:lang w:val="en-US"/>
        </w:rPr>
        <w:t>the new</w:t>
      </w:r>
      <w:r w:rsidR="002F3FC1">
        <w:rPr>
          <w:rFonts w:ascii="Calibri" w:eastAsia="Calibri" w:hAnsi="Calibri" w:cs="Calibri"/>
          <w:bCs/>
          <w:sz w:val="28"/>
          <w:szCs w:val="28"/>
          <w:lang w:val="en-US"/>
        </w:rPr>
        <w:t xml:space="preserve"> development agenda</w:t>
      </w:r>
      <w:r w:rsidR="00943617">
        <w:rPr>
          <w:rFonts w:ascii="Calibri" w:eastAsia="Calibri" w:hAnsi="Calibri" w:cs="Calibri"/>
          <w:bCs/>
          <w:sz w:val="28"/>
          <w:szCs w:val="28"/>
          <w:lang w:val="en-US"/>
        </w:rPr>
        <w:t xml:space="preserve"> and </w:t>
      </w:r>
      <w:r>
        <w:rPr>
          <w:rFonts w:ascii="Calibri" w:eastAsia="Calibri" w:hAnsi="Calibri" w:cs="Calibri"/>
          <w:sz w:val="28"/>
          <w:szCs w:val="28"/>
          <w:lang w:val="en-US"/>
        </w:rPr>
        <w:t>ensur</w:t>
      </w:r>
      <w:r w:rsidR="006D4942">
        <w:rPr>
          <w:rFonts w:ascii="Calibri" w:eastAsia="Calibri" w:hAnsi="Calibri" w:cs="Calibri"/>
          <w:sz w:val="28"/>
          <w:szCs w:val="28"/>
          <w:lang w:val="en-US"/>
        </w:rPr>
        <w:t>ing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 th</w:t>
      </w:r>
      <w:r w:rsidR="00943617">
        <w:rPr>
          <w:rFonts w:ascii="Calibri" w:eastAsia="Calibri" w:hAnsi="Calibri" w:cs="Calibri"/>
          <w:sz w:val="28"/>
          <w:szCs w:val="28"/>
          <w:lang w:val="en-US"/>
        </w:rPr>
        <w:t xml:space="preserve">e meaningful participation of young people </w:t>
      </w:r>
      <w:r w:rsidR="00CE78E1">
        <w:rPr>
          <w:rFonts w:ascii="Calibri" w:eastAsia="Calibri" w:hAnsi="Calibri" w:cs="Calibri"/>
          <w:sz w:val="28"/>
          <w:szCs w:val="28"/>
          <w:lang w:val="en-US"/>
        </w:rPr>
        <w:t>in all processes</w:t>
      </w:r>
      <w:r w:rsidR="009A5E92">
        <w:rPr>
          <w:rFonts w:ascii="Calibri" w:eastAsia="Calibri" w:hAnsi="Calibri" w:cs="Calibri"/>
          <w:sz w:val="28"/>
          <w:szCs w:val="28"/>
          <w:lang w:val="en-US"/>
        </w:rPr>
        <w:t xml:space="preserve"> that affect their lives</w:t>
      </w:r>
      <w:r w:rsidR="00380B98">
        <w:rPr>
          <w:rFonts w:ascii="Calibri" w:eastAsia="Calibri" w:hAnsi="Calibri" w:cs="Calibri"/>
          <w:sz w:val="28"/>
          <w:szCs w:val="28"/>
          <w:lang w:val="en-US"/>
        </w:rPr>
        <w:t xml:space="preserve">. </w:t>
      </w:r>
    </w:p>
    <w:p w:rsidR="00380B98" w:rsidRPr="009A5E92" w:rsidRDefault="00380B98">
      <w:pPr>
        <w:pStyle w:val="Body"/>
        <w:spacing w:before="120"/>
        <w:jc w:val="both"/>
        <w:rPr>
          <w:rFonts w:ascii="Calibri" w:eastAsia="Calibri" w:hAnsi="Calibri" w:cs="Calibri"/>
          <w:sz w:val="28"/>
          <w:szCs w:val="28"/>
          <w:lang w:val="en-US"/>
        </w:rPr>
      </w:pPr>
    </w:p>
    <w:p w:rsidR="00C06698" w:rsidRPr="00C06698" w:rsidRDefault="0019699B">
      <w:pPr>
        <w:pStyle w:val="Body"/>
        <w:spacing w:before="120"/>
        <w:jc w:val="both"/>
        <w:rPr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Thank you, Mr. President.</w:t>
      </w:r>
    </w:p>
    <w:sectPr w:rsidR="00C06698" w:rsidRPr="00C06698" w:rsidSect="00FE23E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70" w:bottom="1418" w:left="153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EE" w:rsidRDefault="00FE23EE" w:rsidP="00FE23EE">
      <w:r>
        <w:separator/>
      </w:r>
    </w:p>
  </w:endnote>
  <w:endnote w:type="continuationSeparator" w:id="0">
    <w:p w:rsidR="00FE23EE" w:rsidRDefault="00FE23EE" w:rsidP="00FE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EE" w:rsidRDefault="00FE23EE">
    <w:pPr>
      <w:pStyle w:val="Header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EE" w:rsidRDefault="00FE23EE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EE" w:rsidRDefault="00FE23EE" w:rsidP="00FE23EE">
      <w:r>
        <w:separator/>
      </w:r>
    </w:p>
  </w:footnote>
  <w:footnote w:type="continuationSeparator" w:id="0">
    <w:p w:rsidR="00FE23EE" w:rsidRDefault="00FE23EE" w:rsidP="00FE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EE" w:rsidRDefault="00EE7E87">
    <w:pPr>
      <w:pStyle w:val="Header"/>
      <w:jc w:val="right"/>
    </w:pPr>
    <w:r>
      <w:rPr>
        <w:rFonts w:ascii="Calibri" w:eastAsia="Calibri" w:hAnsi="Calibri" w:cs="Calibri"/>
        <w:sz w:val="24"/>
        <w:szCs w:val="24"/>
      </w:rPr>
      <w:fldChar w:fldCharType="begin"/>
    </w:r>
    <w:r w:rsidR="0019699B">
      <w:rPr>
        <w:rFonts w:ascii="Calibri" w:eastAsia="Calibri" w:hAnsi="Calibri" w:cs="Calibri"/>
        <w:sz w:val="24"/>
        <w:szCs w:val="24"/>
      </w:rPr>
      <w:instrText xml:space="preserve"> PAGE </w:instrText>
    </w:r>
    <w:r>
      <w:rPr>
        <w:rFonts w:ascii="Calibri" w:eastAsia="Calibri" w:hAnsi="Calibri" w:cs="Calibri"/>
        <w:sz w:val="24"/>
        <w:szCs w:val="24"/>
      </w:rPr>
      <w:fldChar w:fldCharType="separate"/>
    </w:r>
    <w:r w:rsidR="002B6028">
      <w:rPr>
        <w:rFonts w:ascii="Calibri" w:eastAsia="Calibri" w:hAnsi="Calibri" w:cs="Calibri"/>
        <w:noProof/>
        <w:sz w:val="24"/>
        <w:szCs w:val="24"/>
      </w:rPr>
      <w:t>2</w:t>
    </w:r>
    <w:r>
      <w:rPr>
        <w:rFonts w:ascii="Calibri" w:eastAsia="Calibri" w:hAnsi="Calibri" w:cs="Calibri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EE" w:rsidRDefault="00FE23EE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E23EE"/>
    <w:rsid w:val="00000B27"/>
    <w:rsid w:val="00011ABE"/>
    <w:rsid w:val="00033FFB"/>
    <w:rsid w:val="00041E30"/>
    <w:rsid w:val="00053C0B"/>
    <w:rsid w:val="00076A51"/>
    <w:rsid w:val="0008212D"/>
    <w:rsid w:val="000937BB"/>
    <w:rsid w:val="000D1EFA"/>
    <w:rsid w:val="000D4C12"/>
    <w:rsid w:val="000F4652"/>
    <w:rsid w:val="001271D3"/>
    <w:rsid w:val="00134490"/>
    <w:rsid w:val="00141080"/>
    <w:rsid w:val="0014385C"/>
    <w:rsid w:val="0015256B"/>
    <w:rsid w:val="00160816"/>
    <w:rsid w:val="00166BC9"/>
    <w:rsid w:val="001677BD"/>
    <w:rsid w:val="00175F56"/>
    <w:rsid w:val="0018209E"/>
    <w:rsid w:val="00193814"/>
    <w:rsid w:val="0019699B"/>
    <w:rsid w:val="001A604C"/>
    <w:rsid w:val="001A6D7F"/>
    <w:rsid w:val="001B65A3"/>
    <w:rsid w:val="001E0A50"/>
    <w:rsid w:val="001E0B0A"/>
    <w:rsid w:val="0021111F"/>
    <w:rsid w:val="002539DE"/>
    <w:rsid w:val="002804DB"/>
    <w:rsid w:val="0028481D"/>
    <w:rsid w:val="0028639B"/>
    <w:rsid w:val="00290449"/>
    <w:rsid w:val="00296DC0"/>
    <w:rsid w:val="002A1493"/>
    <w:rsid w:val="002B6028"/>
    <w:rsid w:val="002D3620"/>
    <w:rsid w:val="002E7637"/>
    <w:rsid w:val="002F3FC1"/>
    <w:rsid w:val="0031454E"/>
    <w:rsid w:val="00352849"/>
    <w:rsid w:val="00371626"/>
    <w:rsid w:val="00380B98"/>
    <w:rsid w:val="00424204"/>
    <w:rsid w:val="0042796E"/>
    <w:rsid w:val="0043034C"/>
    <w:rsid w:val="00450B9D"/>
    <w:rsid w:val="004E17AB"/>
    <w:rsid w:val="004F3652"/>
    <w:rsid w:val="004F4CDA"/>
    <w:rsid w:val="00533B95"/>
    <w:rsid w:val="0055020A"/>
    <w:rsid w:val="00562DE2"/>
    <w:rsid w:val="00580F7F"/>
    <w:rsid w:val="0059122F"/>
    <w:rsid w:val="005B69C8"/>
    <w:rsid w:val="005D3DB7"/>
    <w:rsid w:val="005E2041"/>
    <w:rsid w:val="00605984"/>
    <w:rsid w:val="006325EF"/>
    <w:rsid w:val="006373EC"/>
    <w:rsid w:val="0065425E"/>
    <w:rsid w:val="00662007"/>
    <w:rsid w:val="00663D51"/>
    <w:rsid w:val="00663E84"/>
    <w:rsid w:val="00671298"/>
    <w:rsid w:val="0067248D"/>
    <w:rsid w:val="00685B3E"/>
    <w:rsid w:val="006D4942"/>
    <w:rsid w:val="006D6398"/>
    <w:rsid w:val="006E227F"/>
    <w:rsid w:val="006E79D2"/>
    <w:rsid w:val="00745974"/>
    <w:rsid w:val="007655CF"/>
    <w:rsid w:val="0079528B"/>
    <w:rsid w:val="00825D83"/>
    <w:rsid w:val="00840C0B"/>
    <w:rsid w:val="00842CD4"/>
    <w:rsid w:val="00847097"/>
    <w:rsid w:val="00862E3B"/>
    <w:rsid w:val="00871BC8"/>
    <w:rsid w:val="008824F8"/>
    <w:rsid w:val="00886CD5"/>
    <w:rsid w:val="00891551"/>
    <w:rsid w:val="008B4DD4"/>
    <w:rsid w:val="008C1224"/>
    <w:rsid w:val="008C4781"/>
    <w:rsid w:val="00933E6B"/>
    <w:rsid w:val="00943617"/>
    <w:rsid w:val="00946877"/>
    <w:rsid w:val="00947F69"/>
    <w:rsid w:val="00976413"/>
    <w:rsid w:val="00984826"/>
    <w:rsid w:val="009A5E92"/>
    <w:rsid w:val="009E164F"/>
    <w:rsid w:val="009E2DD7"/>
    <w:rsid w:val="009F4F93"/>
    <w:rsid w:val="00A06A77"/>
    <w:rsid w:val="00A12CB1"/>
    <w:rsid w:val="00A170DF"/>
    <w:rsid w:val="00A320CD"/>
    <w:rsid w:val="00A47E1F"/>
    <w:rsid w:val="00A54581"/>
    <w:rsid w:val="00A724AE"/>
    <w:rsid w:val="00A812F4"/>
    <w:rsid w:val="00A848FF"/>
    <w:rsid w:val="00AA27C4"/>
    <w:rsid w:val="00AB3769"/>
    <w:rsid w:val="00AB6150"/>
    <w:rsid w:val="00AE7FAB"/>
    <w:rsid w:val="00B12825"/>
    <w:rsid w:val="00B21AF3"/>
    <w:rsid w:val="00B45170"/>
    <w:rsid w:val="00B60C9C"/>
    <w:rsid w:val="00B8732B"/>
    <w:rsid w:val="00BB688E"/>
    <w:rsid w:val="00BD249A"/>
    <w:rsid w:val="00C00DA9"/>
    <w:rsid w:val="00C06698"/>
    <w:rsid w:val="00C13D89"/>
    <w:rsid w:val="00C40B2A"/>
    <w:rsid w:val="00C6083C"/>
    <w:rsid w:val="00C77CD8"/>
    <w:rsid w:val="00C94EF1"/>
    <w:rsid w:val="00C95C82"/>
    <w:rsid w:val="00CE78E1"/>
    <w:rsid w:val="00CF134C"/>
    <w:rsid w:val="00D410EF"/>
    <w:rsid w:val="00D5240A"/>
    <w:rsid w:val="00D54AB4"/>
    <w:rsid w:val="00D7602E"/>
    <w:rsid w:val="00D82591"/>
    <w:rsid w:val="00DB0DF1"/>
    <w:rsid w:val="00E014AA"/>
    <w:rsid w:val="00E070BE"/>
    <w:rsid w:val="00E4483D"/>
    <w:rsid w:val="00E5464A"/>
    <w:rsid w:val="00E604A9"/>
    <w:rsid w:val="00E71DD3"/>
    <w:rsid w:val="00E81158"/>
    <w:rsid w:val="00E87BB8"/>
    <w:rsid w:val="00E934A9"/>
    <w:rsid w:val="00EB068A"/>
    <w:rsid w:val="00EE7E87"/>
    <w:rsid w:val="00EF02F0"/>
    <w:rsid w:val="00F103E6"/>
    <w:rsid w:val="00F1409F"/>
    <w:rsid w:val="00F31BE5"/>
    <w:rsid w:val="00F62922"/>
    <w:rsid w:val="00F63A8F"/>
    <w:rsid w:val="00F87AE4"/>
    <w:rsid w:val="00FB47C8"/>
    <w:rsid w:val="00FD03ED"/>
    <w:rsid w:val="00FE23EE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23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3EE"/>
    <w:rPr>
      <w:u w:val="single"/>
    </w:rPr>
  </w:style>
  <w:style w:type="paragraph" w:styleId="Header">
    <w:name w:val="header"/>
    <w:rsid w:val="00FE23EE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customStyle="1" w:styleId="HeaderFooter">
    <w:name w:val="Header &amp; Footer"/>
    <w:rsid w:val="00FE23E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FE23EE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E23EE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9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keywords>ASYA</cp:keywords>
  <cp:lastModifiedBy>ny18</cp:lastModifiedBy>
  <cp:revision>2</cp:revision>
  <dcterms:created xsi:type="dcterms:W3CDTF">2015-05-28T00:30:00Z</dcterms:created>
  <dcterms:modified xsi:type="dcterms:W3CDTF">2015-05-28T00:30:00Z</dcterms:modified>
</cp:coreProperties>
</file>